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Staff Meeting Agenda Template</w:t>
      </w:r>
    </w:p>
    <w:p>
      <w:pPr>
        <w:spacing w:after="40" w:before="40"/>
      </w:pPr>
      <w:r>
        <w:rPr>
          <w:b/>
        </w:rPr>
        <w:t xml:space="preserve">Meeting Title: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Date: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Facilitator: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Attendees: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Cadence: </w:t>
      </w:r>
      <w:r>
        <w:rPr>
          <w:color w:val="8F95A3"/>
        </w:rPr>
        <w:t>Weekly / Biweekly / Monthly</w:t>
      </w:r>
    </w:p>
    <w:p>
      <w:pPr>
        <w:spacing w:after="40" w:before="40"/>
      </w:pPr>
      <w:r>
        <w:rPr>
          <w:b/>
        </w:rPr>
        <w:t xml:space="preserve">Duration: </w:t>
      </w:r>
      <w:r>
        <w:rPr>
          <w:color w:val="8F95A3"/>
        </w:rPr>
        <w:t>50 minutes</w:t>
      </w:r>
    </w:p>
    <w:p/>
    <w:p>
      <w:pPr>
        <w:pStyle w:val="Heading2"/>
      </w:pPr>
      <w:r>
        <w:rPr>
          <w:color w:val="4F46E5"/>
          <w:sz w:val="26"/>
        </w:rPr>
        <w:t>ANNOUNCEMENTS (5 min)</w:t>
      </w:r>
    </w:p>
    <w:p>
      <w:r>
        <w:rPr>
          <w:i/>
          <w:color w:val="8F95A3"/>
        </w:rPr>
        <w:t>Company-wide or department updates that the full team needs to hear.</w:t>
      </w:r>
    </w:p>
    <w:p>
      <w:r>
        <w:t xml:space="preserve">1. </w:t>
      </w:r>
    </w:p>
    <w:p>
      <w:r>
        <w:t xml:space="preserve">2. </w:t>
      </w:r>
    </w:p>
    <w:p>
      <w:r>
        <w:t xml:space="preserve">3. </w:t>
      </w:r>
    </w:p>
    <w:p/>
    <w:p>
      <w:pPr>
        <w:pStyle w:val="Heading2"/>
      </w:pPr>
      <w:r>
        <w:rPr>
          <w:color w:val="4F46E5"/>
          <w:sz w:val="26"/>
        </w:rPr>
        <w:t>DEPARTMENT UPDATES (15 min)</w:t>
      </w:r>
    </w:p>
    <w:p>
      <w:r>
        <w:rPr>
          <w:i/>
          <w:color w:val="8F95A3"/>
        </w:rPr>
        <w:t>Each team lead gives a 2-minute update. Pre-write updates to save time.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Department</w:t>
            </w:r>
          </w:p>
        </w:tc>
        <w:tc>
          <w:tcPr>
            <w:tcW w:type="dxa" w:w="6480"/>
          </w:tcPr>
          <w:p>
            <w:r>
              <w:rPr>
                <w:b/>
                <w:sz w:val="20"/>
              </w:rPr>
              <w:t>Update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rPr>
          <w:color w:val="4F46E5"/>
          <w:sz w:val="26"/>
        </w:rPr>
        <w:t>DISCUSSION TOPICS (20 min)</w:t>
      </w:r>
    </w:p>
    <w:p>
      <w:r>
        <w:rPr>
          <w:i/>
          <w:color w:val="8F95A3"/>
        </w:rPr>
        <w:t>2-3 items that need the full group. Time-box each topic.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Topic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Time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rPr>
          <w:color w:val="4F46E5"/>
          <w:sz w:val="26"/>
        </w:rPr>
        <w:t>ACTION ITEMS (5 min)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rPr>
          <w:color w:val="4F46E5"/>
          <w:sz w:val="26"/>
        </w:rPr>
        <w:t>OPEN FLOOR (5 min)</w:t>
      </w:r>
    </w:p>
    <w:p>
      <w:r>
        <w:rPr>
          <w:i/>
          <w:color w:val="8F95A3"/>
        </w:rPr>
        <w:t>Any questions, concerns, or topics not on the agenda?</w:t>
      </w:r>
    </w:p>
    <w:p>
      <w:r>
        <w:t>[Notes here]</w:t>
      </w:r>
    </w:p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